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ED6245" w:rsidRDefault="00ED6245" w:rsidP="00CA47DE">
      <w:pPr>
        <w:ind w:left="1980"/>
        <w:rPr>
          <w:rFonts w:ascii="Calibri" w:hAnsi="Calibri"/>
          <w:sz w:val="22"/>
        </w:rPr>
      </w:pPr>
    </w:p>
    <w:p w:rsidR="000D73CB" w:rsidRDefault="000D73CB" w:rsidP="00ED6245">
      <w:pPr>
        <w:ind w:left="1980"/>
        <w:jc w:val="center"/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Default="000D73CB" w:rsidP="000D73CB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Health Issues Committee Agenda</w:t>
      </w:r>
    </w:p>
    <w:p w:rsidR="000E6ED7" w:rsidRDefault="000E6ED7" w:rsidP="000D73CB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September 24, 2010</w:t>
      </w:r>
    </w:p>
    <w:p w:rsidR="000E6ED7" w:rsidRDefault="000E6ED7" w:rsidP="000D73CB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4pm-5pm</w:t>
      </w:r>
    </w:p>
    <w:p w:rsidR="000E6ED7" w:rsidRDefault="000E6ED7" w:rsidP="000E6ED7">
      <w:pPr>
        <w:rPr>
          <w:rFonts w:ascii="Calibri" w:hAnsi="Calibri"/>
          <w:sz w:val="22"/>
        </w:rPr>
      </w:pPr>
    </w:p>
    <w:p w:rsidR="000E6ED7" w:rsidRDefault="000E6ED7" w:rsidP="000E6ED7">
      <w:pPr>
        <w:rPr>
          <w:rFonts w:ascii="Calibri" w:hAnsi="Calibri"/>
          <w:sz w:val="22"/>
        </w:rPr>
      </w:pPr>
    </w:p>
    <w:p w:rsidR="000E6ED7" w:rsidRDefault="000E6ED7" w:rsidP="000E6ED7">
      <w:pPr>
        <w:rPr>
          <w:rFonts w:ascii="Calibri" w:hAnsi="Calibri"/>
          <w:sz w:val="22"/>
        </w:rPr>
      </w:pPr>
    </w:p>
    <w:p w:rsidR="000D73CB" w:rsidRDefault="000E6ED7" w:rsidP="000E6ED7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Approval of Agenda</w:t>
      </w:r>
    </w:p>
    <w:p w:rsidR="000E6ED7" w:rsidRDefault="000E6ED7" w:rsidP="000E6ED7">
      <w:pPr>
        <w:pStyle w:val="ListParagraph"/>
        <w:ind w:left="2880"/>
        <w:rPr>
          <w:rFonts w:ascii="Calibri" w:hAnsi="Calibri"/>
          <w:sz w:val="22"/>
        </w:rPr>
      </w:pPr>
    </w:p>
    <w:p w:rsidR="000E6ED7" w:rsidRPr="000E6ED7" w:rsidRDefault="000E6ED7" w:rsidP="000E6ED7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 w:rsidRPr="000E6ED7">
        <w:rPr>
          <w:rFonts w:ascii="Calibri" w:hAnsi="Calibri"/>
          <w:sz w:val="22"/>
        </w:rPr>
        <w:t>Old Business</w:t>
      </w:r>
    </w:p>
    <w:p w:rsidR="000E6ED7" w:rsidRDefault="000E6ED7" w:rsidP="000E6ED7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 w:rsidRPr="000E6ED7">
        <w:rPr>
          <w:rFonts w:ascii="Calibri" w:hAnsi="Calibri"/>
          <w:sz w:val="22"/>
        </w:rPr>
        <w:t>NYSHIP survey results</w:t>
      </w:r>
    </w:p>
    <w:p w:rsidR="000E6ED7" w:rsidRDefault="000E6ED7" w:rsidP="000E6ED7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Health Services utilization</w:t>
      </w:r>
    </w:p>
    <w:p w:rsidR="000E6ED7" w:rsidRDefault="000E6ED7" w:rsidP="000E6ED7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Letter response from Restaurant Associates</w:t>
      </w:r>
    </w:p>
    <w:p w:rsidR="000E6ED7" w:rsidRDefault="000E6ED7" w:rsidP="000E6ED7">
      <w:pPr>
        <w:pStyle w:val="ListParagraph"/>
        <w:ind w:left="3240"/>
        <w:rPr>
          <w:rFonts w:ascii="Calibri" w:hAnsi="Calibri"/>
          <w:sz w:val="22"/>
        </w:rPr>
      </w:pPr>
    </w:p>
    <w:p w:rsidR="000E6ED7" w:rsidRDefault="000E6ED7" w:rsidP="000E6ED7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New Business</w:t>
      </w:r>
    </w:p>
    <w:p w:rsidR="000E6ED7" w:rsidRDefault="000E6ED7" w:rsidP="000E6ED7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NYSHIP</w:t>
      </w:r>
    </w:p>
    <w:p w:rsidR="000E6ED7" w:rsidRDefault="000E6ED7" w:rsidP="000E6ED7">
      <w:pPr>
        <w:pStyle w:val="ListParagraph"/>
        <w:numPr>
          <w:ilvl w:val="2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Follow-up survey</w:t>
      </w:r>
    </w:p>
    <w:p w:rsidR="000E6ED7" w:rsidRDefault="000E6ED7" w:rsidP="000E6ED7">
      <w:pPr>
        <w:pStyle w:val="ListParagraph"/>
        <w:numPr>
          <w:ilvl w:val="2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Roundtable/feedback event</w:t>
      </w:r>
    </w:p>
    <w:p w:rsidR="00876454" w:rsidRDefault="000E6ED7" w:rsidP="00B2503D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 w:rsidRPr="00876454">
        <w:rPr>
          <w:rFonts w:ascii="Calibri" w:hAnsi="Calibri"/>
          <w:sz w:val="22"/>
        </w:rPr>
        <w:t xml:space="preserve">Collaboration with </w:t>
      </w:r>
      <w:r w:rsidR="00B2503D">
        <w:rPr>
          <w:rFonts w:ascii="Calibri" w:hAnsi="Calibri"/>
          <w:sz w:val="22"/>
        </w:rPr>
        <w:t>Wellness Center</w:t>
      </w:r>
      <w:r w:rsidRPr="00876454">
        <w:rPr>
          <w:rFonts w:ascii="Calibri" w:hAnsi="Calibri"/>
          <w:sz w:val="22"/>
        </w:rPr>
        <w:t xml:space="preserve"> </w:t>
      </w:r>
    </w:p>
    <w:p w:rsidR="000E6ED7" w:rsidRDefault="000E6ED7" w:rsidP="00876454">
      <w:pPr>
        <w:pStyle w:val="ListParagraph"/>
        <w:numPr>
          <w:ilvl w:val="2"/>
          <w:numId w:val="12"/>
        </w:numPr>
        <w:rPr>
          <w:rFonts w:ascii="Calibri" w:hAnsi="Calibri"/>
          <w:sz w:val="22"/>
        </w:rPr>
      </w:pPr>
      <w:r w:rsidRPr="00876454">
        <w:rPr>
          <w:rFonts w:ascii="Calibri" w:hAnsi="Calibri"/>
          <w:sz w:val="22"/>
        </w:rPr>
        <w:t>Student Health Services survey</w:t>
      </w:r>
    </w:p>
    <w:p w:rsidR="00876454" w:rsidRPr="00876454" w:rsidRDefault="00876454" w:rsidP="00876454">
      <w:pPr>
        <w:pStyle w:val="ListParagraph"/>
        <w:numPr>
          <w:ilvl w:val="2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Counseling services </w:t>
      </w:r>
    </w:p>
    <w:p w:rsidR="000E6ED7" w:rsidRDefault="00876454" w:rsidP="000E6ED7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Restaurant Associates</w:t>
      </w:r>
    </w:p>
    <w:p w:rsidR="000E6ED7" w:rsidRDefault="000E6ED7" w:rsidP="000E6ED7">
      <w:pPr>
        <w:pStyle w:val="ListParagraph"/>
        <w:numPr>
          <w:ilvl w:val="1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Advocate articles</w:t>
      </w:r>
    </w:p>
    <w:p w:rsidR="00876454" w:rsidRDefault="00876454" w:rsidP="00876454">
      <w:pPr>
        <w:pStyle w:val="ListParagraph"/>
        <w:ind w:left="2160"/>
        <w:rPr>
          <w:rFonts w:ascii="Calibri" w:hAnsi="Calibri"/>
          <w:sz w:val="22"/>
        </w:rPr>
      </w:pPr>
    </w:p>
    <w:p w:rsidR="00876454" w:rsidRDefault="00876454" w:rsidP="00876454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Brainstorm for the coming semester/year</w:t>
      </w:r>
    </w:p>
    <w:p w:rsidR="00876454" w:rsidRDefault="00876454" w:rsidP="00876454">
      <w:pPr>
        <w:pStyle w:val="ListParagraph"/>
        <w:ind w:left="2880"/>
        <w:rPr>
          <w:rFonts w:ascii="Calibri" w:hAnsi="Calibri"/>
          <w:sz w:val="22"/>
        </w:rPr>
      </w:pPr>
    </w:p>
    <w:p w:rsidR="00876454" w:rsidRDefault="00876454" w:rsidP="00876454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Announcements</w:t>
      </w:r>
    </w:p>
    <w:p w:rsidR="00876454" w:rsidRPr="00876454" w:rsidRDefault="00876454" w:rsidP="00876454">
      <w:pPr>
        <w:rPr>
          <w:rFonts w:ascii="Calibri" w:hAnsi="Calibri"/>
          <w:sz w:val="22"/>
        </w:rPr>
      </w:pPr>
    </w:p>
    <w:p w:rsidR="00876454" w:rsidRPr="000E6ED7" w:rsidRDefault="00876454" w:rsidP="00876454">
      <w:pPr>
        <w:pStyle w:val="ListParagraph"/>
        <w:numPr>
          <w:ilvl w:val="0"/>
          <w:numId w:val="1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Adjournment</w:t>
      </w: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Pr="000D73CB" w:rsidRDefault="000D73CB" w:rsidP="000D73CB">
      <w:pPr>
        <w:rPr>
          <w:rFonts w:ascii="Calibri" w:hAnsi="Calibri"/>
          <w:sz w:val="22"/>
        </w:rPr>
      </w:pPr>
    </w:p>
    <w:p w:rsidR="000D73CB" w:rsidRDefault="000D73CB" w:rsidP="000D73CB">
      <w:pPr>
        <w:rPr>
          <w:rFonts w:ascii="Calibri" w:hAnsi="Calibri"/>
          <w:sz w:val="22"/>
        </w:rPr>
      </w:pPr>
    </w:p>
    <w:p w:rsidR="00EA5C0B" w:rsidRPr="000D73CB" w:rsidRDefault="00EA5C0B" w:rsidP="000D73CB">
      <w:pPr>
        <w:rPr>
          <w:rFonts w:ascii="Calibri" w:hAnsi="Calibri"/>
          <w:b/>
          <w:bCs/>
          <w:sz w:val="22"/>
        </w:rPr>
      </w:pPr>
    </w:p>
    <w:sectPr w:rsidR="00EA5C0B" w:rsidRPr="000D73CB" w:rsidSect="009A2601">
      <w:headerReference w:type="default" r:id="rId7"/>
      <w:footerReference w:type="default" r:id="rId8"/>
      <w:headerReference w:type="first" r:id="rId9"/>
      <w:pgSz w:w="12240" w:h="15840"/>
      <w:pgMar w:top="153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D7" w:rsidRDefault="000E6ED7" w:rsidP="00402D8F">
      <w:r>
        <w:separator/>
      </w:r>
    </w:p>
  </w:endnote>
  <w:endnote w:type="continuationSeparator" w:id="0">
    <w:p w:rsidR="000E6ED7" w:rsidRDefault="000E6ED7" w:rsidP="0040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 Gothic LT Std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7" w:rsidRPr="00801C44" w:rsidRDefault="000E6ED7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0E6ED7" w:rsidRPr="00801C44" w:rsidRDefault="00EB3496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0E6ED7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876454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0E6ED7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0E6ED7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876454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</w:p>
  <w:p w:rsidR="000E6ED7" w:rsidRDefault="000E6ED7">
    <w:pPr>
      <w:pStyle w:val="Footer"/>
      <w:rPr>
        <w:rFonts w:ascii="Calibri" w:hAnsi="Calibri"/>
        <w:sz w:val="16"/>
      </w:rPr>
    </w:pPr>
  </w:p>
  <w:p w:rsidR="000E6ED7" w:rsidRPr="000B087D" w:rsidRDefault="000E6ED7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D7" w:rsidRDefault="000E6ED7" w:rsidP="00402D8F">
      <w:r>
        <w:separator/>
      </w:r>
    </w:p>
  </w:footnote>
  <w:footnote w:type="continuationSeparator" w:id="0">
    <w:p w:rsidR="000E6ED7" w:rsidRDefault="000E6ED7" w:rsidP="00402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7" w:rsidRDefault="000E6ED7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0E6ED7" w:rsidRPr="008E065B" w:rsidRDefault="000E6ED7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0E6ED7" w:rsidRPr="00801C44" w:rsidRDefault="000E6ED7" w:rsidP="00801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7" w:rsidRPr="009A2601" w:rsidRDefault="000E6ED7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0E6ED7" w:rsidRPr="00B56060" w:rsidRDefault="000E6ED7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0E6ED7" w:rsidRPr="00B56060" w:rsidRDefault="00EB3496" w:rsidP="00801C44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0E6ED7" w:rsidRPr="00B56060" w:rsidRDefault="000E6ED7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>
                  <w:rPr>
                    <w:rFonts w:ascii="Calibri" w:hAnsi="Calibri"/>
                    <w:sz w:val="14"/>
                  </w:rPr>
                  <w:t xml:space="preserve">        F: 212.817.2970</w:t>
                </w:r>
                <w:r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0E6ED7" w:rsidRPr="00B56060" w:rsidRDefault="00EB3496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9pt;margin-top:175.2pt;width:90pt;height:226.3pt;z-index:-251649024;mso-wrap-edited:f" wrapcoords="0 0 21600 0 21600 21600 0 21600 0 0" filled="f" stroked="f">
          <v:fill o:detectmouseclick="t"/>
          <v:textbox style="mso-next-textbox:#_x0000_s2060" inset=",7.2pt,,7.2pt">
            <w:txbxContent>
              <w:p w:rsidR="000E6ED7" w:rsidRPr="00CA47D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0E6ED7" w:rsidRDefault="000E6ED7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ED6245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E6ED7" w:rsidRPr="00237C7E" w:rsidRDefault="000E6ED7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AE4"/>
    <w:multiLevelType w:val="hybridMultilevel"/>
    <w:tmpl w:val="5602DC56"/>
    <w:lvl w:ilvl="0" w:tplc="99EA13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06264"/>
    <w:multiLevelType w:val="hybridMultilevel"/>
    <w:tmpl w:val="64E409C0"/>
    <w:lvl w:ilvl="0" w:tplc="DA6E2C7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ED7"/>
    <w:rsid w:val="00030182"/>
    <w:rsid w:val="000D73CB"/>
    <w:rsid w:val="000E6ED7"/>
    <w:rsid w:val="00122FD3"/>
    <w:rsid w:val="00175869"/>
    <w:rsid w:val="00313693"/>
    <w:rsid w:val="003C718C"/>
    <w:rsid w:val="003F4AEC"/>
    <w:rsid w:val="00402D8F"/>
    <w:rsid w:val="00420559"/>
    <w:rsid w:val="004F0DE4"/>
    <w:rsid w:val="00562FAD"/>
    <w:rsid w:val="00664E71"/>
    <w:rsid w:val="00801C44"/>
    <w:rsid w:val="00876454"/>
    <w:rsid w:val="0098298E"/>
    <w:rsid w:val="009A2601"/>
    <w:rsid w:val="00A428AE"/>
    <w:rsid w:val="00B042C3"/>
    <w:rsid w:val="00B2503D"/>
    <w:rsid w:val="00B42C05"/>
    <w:rsid w:val="00B56060"/>
    <w:rsid w:val="00CA47DE"/>
    <w:rsid w:val="00D679DE"/>
    <w:rsid w:val="00EA5C0B"/>
    <w:rsid w:val="00EB3496"/>
    <w:rsid w:val="00ED6245"/>
    <w:rsid w:val="00EE192E"/>
    <w:rsid w:val="00F561AA"/>
    <w:rsid w:val="00F670C5"/>
    <w:rsid w:val="00FC3B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0E6ED7"/>
  </w:style>
  <w:style w:type="character" w:customStyle="1" w:styleId="DateChar">
    <w:name w:val="Date Char"/>
    <w:basedOn w:val="DefaultParagraphFont"/>
    <w:link w:val="Date"/>
    <w:rsid w:val="000E6ED7"/>
    <w:rPr>
      <w:lang w:eastAsia="zh-CN"/>
    </w:rPr>
  </w:style>
  <w:style w:type="paragraph" w:styleId="ListParagraph">
    <w:name w:val="List Paragraph"/>
    <w:basedOn w:val="Normal"/>
    <w:rsid w:val="000E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Center, CUNY</vt:lpstr>
    </vt:vector>
  </TitlesOfParts>
  <Company>The Graduate Center, CUNY</Company>
  <LinksUpToDate>false</LinksUpToDate>
  <CharactersWithSpaces>465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creator>lmccallen</dc:creator>
  <cp:lastModifiedBy>lmccallen</cp:lastModifiedBy>
  <cp:revision>3</cp:revision>
  <cp:lastPrinted>2009-09-09T00:20:00Z</cp:lastPrinted>
  <dcterms:created xsi:type="dcterms:W3CDTF">2010-09-16T18:43:00Z</dcterms:created>
  <dcterms:modified xsi:type="dcterms:W3CDTF">2010-09-17T19:35:00Z</dcterms:modified>
</cp:coreProperties>
</file>